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2E41A5" w:rsidRDefault="002E41A5" w:rsidP="00D944E9">
      <w:pPr>
        <w:rPr>
          <w:rFonts w:ascii="Arial" w:hAnsi="Arial" w:cs="Arial"/>
          <w:b/>
          <w:bCs/>
          <w:sz w:val="24"/>
          <w:szCs w:val="24"/>
        </w:rPr>
      </w:pPr>
    </w:p>
    <w:p w:rsidR="00D944E9" w:rsidRDefault="004615E8" w:rsidP="00D944E9">
      <w:pPr>
        <w:rPr>
          <w:rFonts w:ascii="Arial" w:hAnsi="Arial" w:cs="Arial"/>
          <w:b/>
          <w:bCs/>
          <w:sz w:val="24"/>
          <w:szCs w:val="24"/>
        </w:rPr>
      </w:pPr>
      <w:bookmarkStart w:id="0" w:name="_Hlk82786438"/>
      <w:r>
        <w:rPr>
          <w:rFonts w:ascii="Arial" w:hAnsi="Arial" w:cs="Arial"/>
          <w:b/>
          <w:bCs/>
          <w:sz w:val="24"/>
          <w:szCs w:val="24"/>
        </w:rPr>
        <w:t xml:space="preserve">8.1 </w:t>
      </w:r>
      <w:r w:rsidR="00871263">
        <w:rPr>
          <w:rFonts w:ascii="Arial" w:hAnsi="Arial" w:cs="Arial"/>
          <w:b/>
          <w:bCs/>
          <w:sz w:val="24"/>
          <w:szCs w:val="24"/>
        </w:rPr>
        <w:t>CAMYÜNÜ</w:t>
      </w:r>
      <w:r w:rsidR="00290301">
        <w:rPr>
          <w:rFonts w:ascii="Arial" w:hAnsi="Arial" w:cs="Arial"/>
          <w:b/>
          <w:bCs/>
          <w:sz w:val="24"/>
          <w:szCs w:val="24"/>
        </w:rPr>
        <w:t xml:space="preserve"> (YANMAZ ALÜMİNYUM FOLYO KAPLI)</w:t>
      </w:r>
      <w:r w:rsidR="00864893">
        <w:rPr>
          <w:rFonts w:ascii="Arial" w:hAnsi="Arial" w:cs="Arial"/>
          <w:b/>
          <w:bCs/>
          <w:sz w:val="24"/>
          <w:szCs w:val="24"/>
        </w:rPr>
        <w:t xml:space="preserve"> İLE </w:t>
      </w:r>
      <w:r w:rsidR="00AE2A88">
        <w:rPr>
          <w:rFonts w:ascii="Arial" w:hAnsi="Arial" w:cs="Arial"/>
          <w:b/>
          <w:bCs/>
          <w:sz w:val="24"/>
          <w:szCs w:val="24"/>
        </w:rPr>
        <w:t xml:space="preserve">KLİMA </w:t>
      </w:r>
      <w:r w:rsidR="00144474">
        <w:rPr>
          <w:rFonts w:ascii="Arial" w:hAnsi="Arial" w:cs="Arial"/>
          <w:b/>
          <w:bCs/>
          <w:sz w:val="24"/>
          <w:szCs w:val="24"/>
        </w:rPr>
        <w:t xml:space="preserve">KANAL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BİNA İÇİ:</w:t>
      </w:r>
      <w:r w:rsidR="00D74330">
        <w:rPr>
          <w:rFonts w:ascii="Arial" w:hAnsi="Arial" w:cs="Arial"/>
          <w:b/>
          <w:bCs/>
          <w:sz w:val="24"/>
          <w:szCs w:val="24"/>
        </w:rPr>
        <w:t xml:space="preserve"> TİP 250/AFH-CK1/Bİ</w:t>
      </w:r>
    </w:p>
    <w:bookmarkEnd w:id="0"/>
    <w:p w:rsidR="00321B2A" w:rsidRDefault="00321B2A" w:rsidP="00864893">
      <w:pPr>
        <w:rPr>
          <w:rFonts w:ascii="Arial" w:hAnsi="Arial" w:cs="Arial"/>
          <w:sz w:val="22"/>
          <w:szCs w:val="22"/>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66C64" w:rsidRDefault="00666C64" w:rsidP="00864893">
      <w:pPr>
        <w:rPr>
          <w:rFonts w:ascii="Arial" w:hAnsi="Arial" w:cs="Arial"/>
          <w:b/>
          <w:bCs/>
          <w:sz w:val="22"/>
          <w:szCs w:val="22"/>
          <w:u w:val="single"/>
        </w:rPr>
      </w:pPr>
    </w:p>
    <w:p w:rsidR="0098061B" w:rsidRPr="005D48A2" w:rsidRDefault="00666C64" w:rsidP="0098061B">
      <w:pPr>
        <w:rPr>
          <w:rFonts w:ascii="Arial" w:hAnsi="Arial" w:cs="Arial"/>
          <w:sz w:val="22"/>
          <w:szCs w:val="22"/>
        </w:rPr>
      </w:pPr>
      <w:r w:rsidRPr="00666C64">
        <w:rPr>
          <w:rFonts w:ascii="Arial" w:hAnsi="Arial" w:cs="Arial"/>
          <w:sz w:val="22"/>
          <w:szCs w:val="22"/>
        </w:rPr>
        <w:t xml:space="preserve">Bina içinde kalan hava kanallarının ısı </w:t>
      </w:r>
      <w:r>
        <w:rPr>
          <w:rFonts w:ascii="Arial" w:hAnsi="Arial" w:cs="Arial"/>
          <w:sz w:val="22"/>
          <w:szCs w:val="22"/>
        </w:rPr>
        <w:t>yalıtımı</w:t>
      </w:r>
      <w:r w:rsidRPr="00666C64">
        <w:rPr>
          <w:rFonts w:ascii="Arial" w:hAnsi="Arial" w:cs="Arial"/>
          <w:i/>
          <w:iCs/>
          <w:sz w:val="22"/>
          <w:szCs w:val="22"/>
        </w:rPr>
        <w:t xml:space="preserve"> EN 14303</w:t>
      </w:r>
      <w:r>
        <w:rPr>
          <w:rFonts w:ascii="Arial" w:hAnsi="Arial" w:cs="Arial"/>
          <w:i/>
          <w:iCs/>
          <w:sz w:val="22"/>
          <w:szCs w:val="22"/>
        </w:rPr>
        <w:t xml:space="preserve"> </w:t>
      </w:r>
      <w:r w:rsidRPr="00666C64">
        <w:rPr>
          <w:rFonts w:ascii="Arial" w:hAnsi="Arial" w:cs="Arial"/>
          <w:i/>
          <w:iCs/>
          <w:sz w:val="22"/>
          <w:szCs w:val="22"/>
        </w:rPr>
        <w:t>:2009+A1:2013 / Bina tesisatı ve endüstriyel uygulamalar için -</w:t>
      </w:r>
      <w:proofErr w:type="spellStart"/>
      <w:r w:rsidRPr="00666C64">
        <w:rPr>
          <w:rFonts w:ascii="Arial" w:hAnsi="Arial" w:cs="Arial"/>
          <w:i/>
          <w:iCs/>
          <w:sz w:val="22"/>
          <w:szCs w:val="22"/>
        </w:rPr>
        <w:t>Mineralyün</w:t>
      </w:r>
      <w:proofErr w:type="spellEnd"/>
      <w:r w:rsidRPr="00666C64">
        <w:rPr>
          <w:rFonts w:ascii="Arial" w:hAnsi="Arial" w:cs="Arial"/>
          <w:i/>
          <w:iCs/>
          <w:sz w:val="22"/>
          <w:szCs w:val="22"/>
        </w:rPr>
        <w:t xml:space="preserve">- </w:t>
      </w:r>
      <w:r w:rsidRPr="00666C64">
        <w:rPr>
          <w:rFonts w:ascii="Arial" w:hAnsi="Arial" w:cs="Arial"/>
          <w:sz w:val="22"/>
          <w:szCs w:val="22"/>
        </w:rPr>
        <w:t>standardına uygun</w:t>
      </w:r>
      <w:r w:rsidR="00334372">
        <w:rPr>
          <w:rFonts w:ascii="Arial" w:hAnsi="Arial" w:cs="Arial"/>
          <w:sz w:val="22"/>
          <w:szCs w:val="22"/>
        </w:rPr>
        <w:t xml:space="preserve"> üzeri </w:t>
      </w:r>
      <w:r w:rsidR="00290301">
        <w:rPr>
          <w:rFonts w:ascii="Arial" w:hAnsi="Arial" w:cs="Arial"/>
          <w:sz w:val="22"/>
          <w:szCs w:val="22"/>
        </w:rPr>
        <w:t xml:space="preserve">yanmaz </w:t>
      </w:r>
      <w:r w:rsidR="00334372" w:rsidRPr="00334372">
        <w:rPr>
          <w:rFonts w:ascii="Arial" w:hAnsi="Arial" w:cs="Arial"/>
          <w:sz w:val="22"/>
          <w:szCs w:val="22"/>
        </w:rPr>
        <w:t>alüminyum folyo kaplı</w:t>
      </w:r>
      <w:r w:rsidR="00334372">
        <w:rPr>
          <w:rFonts w:ascii="Arial" w:hAnsi="Arial" w:cs="Arial"/>
          <w:sz w:val="22"/>
          <w:szCs w:val="22"/>
        </w:rPr>
        <w:t xml:space="preserve"> </w:t>
      </w:r>
      <w:r w:rsidRPr="00666C64">
        <w:rPr>
          <w:rFonts w:ascii="Arial" w:hAnsi="Arial" w:cs="Arial"/>
          <w:sz w:val="22"/>
          <w:szCs w:val="22"/>
        </w:rPr>
        <w:t xml:space="preserve">camyünü </w:t>
      </w:r>
      <w:r w:rsidRPr="00334372">
        <w:rPr>
          <w:rFonts w:ascii="Arial" w:hAnsi="Arial" w:cs="Arial"/>
          <w:b/>
          <w:bCs/>
          <w:sz w:val="22"/>
          <w:szCs w:val="22"/>
        </w:rPr>
        <w:t xml:space="preserve">ODE STARFLEX </w:t>
      </w:r>
      <w:r w:rsidR="00334372">
        <w:rPr>
          <w:rFonts w:ascii="Arial" w:hAnsi="Arial" w:cs="Arial"/>
          <w:b/>
          <w:bCs/>
          <w:sz w:val="22"/>
          <w:szCs w:val="22"/>
        </w:rPr>
        <w:t>AF</w:t>
      </w:r>
      <w:r w:rsidR="0098061B">
        <w:rPr>
          <w:rFonts w:ascii="Arial" w:hAnsi="Arial" w:cs="Arial"/>
          <w:b/>
          <w:bCs/>
          <w:sz w:val="22"/>
          <w:szCs w:val="22"/>
        </w:rPr>
        <w:t xml:space="preserve">H </w:t>
      </w:r>
      <w:r w:rsidRPr="00334372">
        <w:rPr>
          <w:rFonts w:ascii="Arial" w:hAnsi="Arial" w:cs="Arial"/>
          <w:b/>
          <w:bCs/>
          <w:sz w:val="22"/>
          <w:szCs w:val="22"/>
        </w:rPr>
        <w:t>L</w:t>
      </w:r>
      <w:r w:rsidR="001D770B">
        <w:rPr>
          <w:rFonts w:ascii="Arial" w:hAnsi="Arial" w:cs="Arial"/>
          <w:b/>
          <w:bCs/>
          <w:sz w:val="22"/>
          <w:szCs w:val="22"/>
        </w:rPr>
        <w:t>evha</w:t>
      </w:r>
      <w:r w:rsidRPr="00666C64">
        <w:rPr>
          <w:rFonts w:ascii="Arial" w:hAnsi="Arial" w:cs="Arial"/>
          <w:sz w:val="22"/>
          <w:szCs w:val="22"/>
        </w:rPr>
        <w:t xml:space="preserve"> ile yapılacaktır. </w:t>
      </w:r>
      <w:r w:rsidR="00334372">
        <w:rPr>
          <w:rFonts w:ascii="Arial" w:hAnsi="Arial" w:cs="Arial"/>
          <w:sz w:val="22"/>
          <w:szCs w:val="22"/>
        </w:rPr>
        <w:t>Yalıtım malzemesi</w:t>
      </w:r>
      <w:r w:rsidRPr="00666C64">
        <w:rPr>
          <w:rFonts w:ascii="Arial" w:hAnsi="Arial" w:cs="Arial"/>
          <w:sz w:val="22"/>
          <w:szCs w:val="22"/>
        </w:rPr>
        <w:t xml:space="preserve"> ısı ilet</w:t>
      </w:r>
      <w:r w:rsidR="00334372">
        <w:rPr>
          <w:rFonts w:ascii="Arial" w:hAnsi="Arial" w:cs="Arial"/>
          <w:sz w:val="22"/>
          <w:szCs w:val="22"/>
        </w:rPr>
        <w:t>im</w:t>
      </w:r>
      <w:r w:rsidRPr="00666C64">
        <w:rPr>
          <w:rFonts w:ascii="Arial" w:hAnsi="Arial" w:cs="Arial"/>
          <w:sz w:val="22"/>
          <w:szCs w:val="22"/>
        </w:rPr>
        <w:t xml:space="preserve"> katsayısı</w:t>
      </w:r>
      <w:r w:rsidR="000F5386">
        <w:rPr>
          <w:rFonts w:ascii="Arial" w:hAnsi="Arial" w:cs="Arial"/>
          <w:sz w:val="22"/>
          <w:szCs w:val="22"/>
        </w:rPr>
        <w:t xml:space="preserve"> </w:t>
      </w:r>
      <w:r w:rsidR="00334372">
        <w:rPr>
          <w:rFonts w:ascii="Arial" w:hAnsi="Arial" w:cs="Arial"/>
          <w:sz w:val="22"/>
          <w:szCs w:val="22"/>
        </w:rPr>
        <w:t>(</w:t>
      </w:r>
      <w:r w:rsidRPr="00666C64">
        <w:rPr>
          <w:rFonts w:ascii="Arial" w:hAnsi="Arial" w:cs="Arial"/>
          <w:sz w:val="22"/>
          <w:szCs w:val="22"/>
        </w:rPr>
        <w:t>λ</w:t>
      </w:r>
      <w:r w:rsidR="00334372">
        <w:rPr>
          <w:rFonts w:ascii="Arial" w:hAnsi="Arial" w:cs="Arial"/>
          <w:sz w:val="22"/>
          <w:szCs w:val="22"/>
        </w:rPr>
        <w:t xml:space="preserve">); </w:t>
      </w:r>
      <w:r w:rsidRPr="00666C64">
        <w:rPr>
          <w:rFonts w:ascii="Arial" w:hAnsi="Arial" w:cs="Arial"/>
          <w:sz w:val="22"/>
          <w:szCs w:val="22"/>
        </w:rPr>
        <w:t>0,031 W</w:t>
      </w:r>
      <w:proofErr w:type="gramStart"/>
      <w:r w:rsidRPr="00666C64">
        <w:rPr>
          <w:rFonts w:ascii="Arial" w:hAnsi="Arial" w:cs="Arial"/>
          <w:sz w:val="22"/>
          <w:szCs w:val="22"/>
        </w:rPr>
        <w:t>/(</w:t>
      </w:r>
      <w:proofErr w:type="spellStart"/>
      <w:proofErr w:type="gramEnd"/>
      <w:r w:rsidRPr="00666C64">
        <w:rPr>
          <w:rFonts w:ascii="Arial" w:hAnsi="Arial" w:cs="Arial"/>
          <w:sz w:val="22"/>
          <w:szCs w:val="22"/>
        </w:rPr>
        <w:t>m.K</w:t>
      </w:r>
      <w:proofErr w:type="spellEnd"/>
      <w:r w:rsidRPr="00666C64">
        <w:rPr>
          <w:rFonts w:ascii="Arial" w:hAnsi="Arial" w:cs="Arial"/>
          <w:sz w:val="22"/>
          <w:szCs w:val="22"/>
        </w:rPr>
        <w:t xml:space="preserve">) </w:t>
      </w:r>
      <w:r w:rsidR="00334372">
        <w:rPr>
          <w:rFonts w:ascii="Arial" w:hAnsi="Arial" w:cs="Arial"/>
          <w:sz w:val="22"/>
          <w:szCs w:val="22"/>
        </w:rPr>
        <w:t xml:space="preserve">(10 °C) </w:t>
      </w:r>
      <w:r w:rsidRPr="00666C64">
        <w:rPr>
          <w:rFonts w:ascii="Arial" w:hAnsi="Arial" w:cs="Arial"/>
          <w:sz w:val="22"/>
          <w:szCs w:val="22"/>
        </w:rPr>
        <w:t>değerinde olacaktır.</w:t>
      </w:r>
      <w:r w:rsidR="000F5386">
        <w:rPr>
          <w:rFonts w:ascii="Arial" w:hAnsi="Arial" w:cs="Arial"/>
          <w:sz w:val="22"/>
          <w:szCs w:val="22"/>
        </w:rPr>
        <w:t xml:space="preserve"> </w:t>
      </w:r>
      <w:r w:rsidR="00DC5634" w:rsidRPr="005D48A2">
        <w:rPr>
          <w:rFonts w:ascii="Arial" w:hAnsi="Arial" w:cs="Arial"/>
          <w:sz w:val="22"/>
          <w:szCs w:val="22"/>
        </w:rPr>
        <w:t>Yalıtım malzemesi, -50 °C ile +</w:t>
      </w:r>
      <w:r w:rsidR="00DC5634">
        <w:rPr>
          <w:rFonts w:ascii="Arial" w:hAnsi="Arial" w:cs="Arial"/>
          <w:sz w:val="22"/>
          <w:szCs w:val="22"/>
        </w:rPr>
        <w:t>250</w:t>
      </w:r>
      <w:r w:rsidR="00DC5634" w:rsidRPr="005D48A2">
        <w:rPr>
          <w:rFonts w:ascii="Arial" w:hAnsi="Arial" w:cs="Arial"/>
          <w:sz w:val="22"/>
          <w:szCs w:val="22"/>
        </w:rPr>
        <w:t xml:space="preserve"> °C işletme sıcaklıkları arasında herhangi bir deformasyon ve bozulma göstermeksizin kullanılabilir olacaktır</w:t>
      </w:r>
      <w:r w:rsidR="00DC5634">
        <w:rPr>
          <w:rFonts w:ascii="Arial" w:hAnsi="Arial" w:cs="Arial"/>
          <w:sz w:val="22"/>
          <w:szCs w:val="22"/>
        </w:rPr>
        <w:t xml:space="preserve">. </w:t>
      </w:r>
      <w:r w:rsidR="000F5386">
        <w:rPr>
          <w:rFonts w:ascii="Arial" w:hAnsi="Arial" w:cs="Arial"/>
          <w:sz w:val="22"/>
          <w:szCs w:val="22"/>
        </w:rPr>
        <w:t>Ürünün y</w:t>
      </w:r>
      <w:r w:rsidR="000F5386" w:rsidRPr="005D48A2">
        <w:rPr>
          <w:rFonts w:ascii="Arial" w:hAnsi="Arial" w:cs="Arial"/>
          <w:sz w:val="22"/>
          <w:szCs w:val="22"/>
        </w:rPr>
        <w:t xml:space="preserve">angına </w:t>
      </w:r>
      <w:r w:rsidR="000F5386">
        <w:rPr>
          <w:rFonts w:ascii="Arial" w:hAnsi="Arial" w:cs="Arial"/>
          <w:sz w:val="22"/>
          <w:szCs w:val="22"/>
        </w:rPr>
        <w:t>tepki sınıflandırması</w:t>
      </w:r>
      <w:r w:rsidR="000F5386" w:rsidRPr="005D48A2">
        <w:rPr>
          <w:rFonts w:ascii="Arial" w:hAnsi="Arial" w:cs="Arial"/>
          <w:sz w:val="22"/>
          <w:szCs w:val="22"/>
        </w:rPr>
        <w:t xml:space="preserve"> </w:t>
      </w:r>
      <w:r w:rsidR="000F5386" w:rsidRPr="002E41A5">
        <w:rPr>
          <w:rFonts w:ascii="Arial" w:hAnsi="Arial" w:cs="Arial"/>
          <w:i/>
          <w:iCs/>
          <w:sz w:val="22"/>
          <w:szCs w:val="22"/>
        </w:rPr>
        <w:t>EN 13501-1’e</w:t>
      </w:r>
      <w:r w:rsidR="000F5386" w:rsidRPr="005D48A2">
        <w:rPr>
          <w:rFonts w:ascii="Arial" w:hAnsi="Arial" w:cs="Arial"/>
          <w:sz w:val="22"/>
          <w:szCs w:val="22"/>
        </w:rPr>
        <w:t xml:space="preserve"> göre</w:t>
      </w:r>
      <w:r w:rsidR="000F5386">
        <w:rPr>
          <w:rFonts w:ascii="Arial" w:hAnsi="Arial" w:cs="Arial"/>
          <w:sz w:val="22"/>
          <w:szCs w:val="22"/>
        </w:rPr>
        <w:t xml:space="preserve"> A1 sınıfı yanmaz olacaktır. </w:t>
      </w:r>
      <w:r w:rsidR="0098061B">
        <w:rPr>
          <w:rFonts w:ascii="Arial" w:hAnsi="Arial" w:cs="Arial"/>
          <w:sz w:val="22"/>
          <w:szCs w:val="22"/>
        </w:rPr>
        <w:t>Yalıtım malzemesi</w:t>
      </w:r>
      <w:r w:rsidR="009C4B69">
        <w:rPr>
          <w:rFonts w:ascii="Arial" w:hAnsi="Arial" w:cs="Arial"/>
          <w:sz w:val="22"/>
          <w:szCs w:val="22"/>
        </w:rPr>
        <w:t xml:space="preserve">nin </w:t>
      </w:r>
      <w:r w:rsidR="0098061B" w:rsidRPr="0098061B">
        <w:rPr>
          <w:rFonts w:ascii="Arial" w:hAnsi="Arial" w:cs="Arial"/>
          <w:sz w:val="22"/>
          <w:szCs w:val="22"/>
        </w:rPr>
        <w:t>insan sa</w:t>
      </w:r>
      <w:r w:rsidR="0098061B" w:rsidRPr="0098061B">
        <w:rPr>
          <w:rFonts w:ascii="Arial" w:hAnsi="Arial" w:cs="Arial" w:hint="eastAsia"/>
          <w:sz w:val="22"/>
          <w:szCs w:val="22"/>
        </w:rPr>
        <w:t>ğ</w:t>
      </w:r>
      <w:r w:rsidR="0098061B" w:rsidRPr="0098061B">
        <w:rPr>
          <w:rFonts w:ascii="Arial" w:hAnsi="Arial" w:cs="Arial"/>
          <w:sz w:val="22"/>
          <w:szCs w:val="22"/>
        </w:rPr>
        <w:t>l</w:t>
      </w:r>
      <w:r w:rsidR="0098061B" w:rsidRPr="0098061B">
        <w:rPr>
          <w:rFonts w:ascii="Arial" w:hAnsi="Arial" w:cs="Arial" w:hint="eastAsia"/>
          <w:sz w:val="22"/>
          <w:szCs w:val="22"/>
        </w:rPr>
        <w:t>ığı</w:t>
      </w:r>
      <w:r w:rsidR="0098061B" w:rsidRPr="0098061B">
        <w:rPr>
          <w:rFonts w:ascii="Arial" w:hAnsi="Arial" w:cs="Arial"/>
          <w:sz w:val="22"/>
          <w:szCs w:val="22"/>
        </w:rPr>
        <w:t>na zararl</w:t>
      </w:r>
      <w:r w:rsidR="0098061B" w:rsidRPr="0098061B">
        <w:rPr>
          <w:rFonts w:ascii="Arial" w:hAnsi="Arial" w:cs="Arial" w:hint="eastAsia"/>
          <w:sz w:val="22"/>
          <w:szCs w:val="22"/>
        </w:rPr>
        <w:t>ı</w:t>
      </w:r>
      <w:r w:rsidR="0098061B" w:rsidRPr="0098061B">
        <w:rPr>
          <w:rFonts w:ascii="Arial" w:hAnsi="Arial" w:cs="Arial"/>
          <w:sz w:val="22"/>
          <w:szCs w:val="22"/>
        </w:rPr>
        <w:t xml:space="preserve"> olmad</w:t>
      </w:r>
      <w:r w:rsidR="0098061B" w:rsidRPr="0098061B">
        <w:rPr>
          <w:rFonts w:ascii="Arial" w:hAnsi="Arial" w:cs="Arial" w:hint="eastAsia"/>
          <w:sz w:val="22"/>
          <w:szCs w:val="22"/>
        </w:rPr>
        <w:t>ığı</w:t>
      </w:r>
      <w:r w:rsidR="0098061B" w:rsidRPr="0098061B">
        <w:rPr>
          <w:rFonts w:ascii="Arial" w:hAnsi="Arial" w:cs="Arial"/>
          <w:sz w:val="22"/>
          <w:szCs w:val="22"/>
        </w:rPr>
        <w:t xml:space="preserve"> mineral yünler için Avrupa Sertifikasyon Kurulu taraf</w:t>
      </w:r>
      <w:r w:rsidR="0098061B" w:rsidRPr="0098061B">
        <w:rPr>
          <w:rFonts w:ascii="Arial" w:hAnsi="Arial" w:cs="Arial" w:hint="eastAsia"/>
          <w:sz w:val="22"/>
          <w:szCs w:val="22"/>
        </w:rPr>
        <w:t>ı</w:t>
      </w:r>
      <w:r w:rsidR="0098061B" w:rsidRPr="0098061B">
        <w:rPr>
          <w:rFonts w:ascii="Arial" w:hAnsi="Arial" w:cs="Arial"/>
          <w:sz w:val="22"/>
          <w:szCs w:val="22"/>
        </w:rPr>
        <w:t xml:space="preserve">ndan verilen EUCEB Belgesi ile tescilli olacaktır. </w:t>
      </w:r>
      <w:r w:rsidR="0098061B">
        <w:rPr>
          <w:rFonts w:ascii="Arial" w:hAnsi="Arial" w:cs="Arial"/>
          <w:sz w:val="22"/>
          <w:szCs w:val="22"/>
        </w:rPr>
        <w:t>EPD Belgesine sahip ürünlerin kullanımına öncelik verilecektir.</w:t>
      </w:r>
    </w:p>
    <w:p w:rsidR="005D48A2" w:rsidRDefault="005D48A2" w:rsidP="00864893">
      <w:pPr>
        <w:rPr>
          <w:rFonts w:ascii="Arial" w:hAnsi="Arial" w:cs="Arial"/>
          <w:sz w:val="22"/>
          <w:szCs w:val="22"/>
        </w:rPr>
      </w:pPr>
    </w:p>
    <w:p w:rsidR="002C78DB" w:rsidRDefault="002C78DB" w:rsidP="00864893">
      <w:pPr>
        <w:rPr>
          <w:rFonts w:ascii="Arial" w:hAnsi="Arial" w:cs="Arial"/>
          <w:b/>
          <w:bCs/>
          <w:sz w:val="22"/>
          <w:szCs w:val="22"/>
          <w:u w:val="single"/>
        </w:rPr>
      </w:pPr>
      <w:bookmarkStart w:id="1" w:name="_Hlk60946710"/>
      <w:r w:rsidRPr="002C78DB">
        <w:rPr>
          <w:rFonts w:ascii="Arial" w:hAnsi="Arial" w:cs="Arial"/>
          <w:b/>
          <w:bCs/>
          <w:sz w:val="22"/>
          <w:szCs w:val="22"/>
          <w:u w:val="single"/>
        </w:rPr>
        <w:t>Yalıtım Malzemesi Kalınlığı</w:t>
      </w:r>
    </w:p>
    <w:p w:rsidR="002C78DB" w:rsidRDefault="002C78DB" w:rsidP="00864893">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 xml:space="preserve">nde belirtilen esaslara göre belirlenmelidir. </w:t>
      </w:r>
      <w:bookmarkEnd w:id="1"/>
    </w:p>
    <w:p w:rsidR="00D74330" w:rsidRDefault="008D0B08" w:rsidP="00D74330">
      <w:pPr>
        <w:rPr>
          <w:rFonts w:ascii="Arial" w:hAnsi="Arial" w:cs="Arial"/>
          <w:sz w:val="22"/>
          <w:szCs w:val="22"/>
        </w:rPr>
      </w:pPr>
      <w:r w:rsidRPr="000F5386">
        <w:rPr>
          <w:rFonts w:ascii="Arial" w:hAnsi="Arial" w:cs="Arial"/>
          <w:sz w:val="22"/>
          <w:szCs w:val="22"/>
        </w:rPr>
        <w:t>Mekanik tesisatta meydana gelen ısı kayıp ve kazançları EN ISO 12241 standardına göre hesaplanır.</w:t>
      </w:r>
      <w:r w:rsidR="001D770B" w:rsidRPr="000F5386">
        <w:rPr>
          <w:rFonts w:ascii="Arial" w:hAnsi="Arial" w:cs="Arial"/>
          <w:sz w:val="22"/>
          <w:szCs w:val="22"/>
        </w:rPr>
        <w:t xml:space="preserve"> </w:t>
      </w:r>
      <w:r w:rsidRPr="000F5386">
        <w:rPr>
          <w:rFonts w:ascii="Arial" w:hAnsi="Arial" w:cs="Arial"/>
          <w:sz w:val="22"/>
          <w:szCs w:val="22"/>
        </w:rPr>
        <w:t xml:space="preserve">Şartlandırılan mekanların içerisinde yer alan kanalların, ısıl direnci </w:t>
      </w:r>
      <w:r w:rsidRPr="000F5386">
        <w:rPr>
          <w:rFonts w:ascii="Arial" w:hAnsi="Arial" w:cs="Arial"/>
          <w:b/>
          <w:bCs/>
          <w:sz w:val="22"/>
          <w:szCs w:val="22"/>
        </w:rPr>
        <w:t>0,6 (</w:t>
      </w:r>
      <w:proofErr w:type="gramStart"/>
      <w:r w:rsidRPr="000F5386">
        <w:rPr>
          <w:rFonts w:ascii="Arial" w:hAnsi="Arial" w:cs="Arial"/>
          <w:b/>
          <w:bCs/>
          <w:sz w:val="22"/>
          <w:szCs w:val="22"/>
        </w:rPr>
        <w:t>m².K)/</w:t>
      </w:r>
      <w:proofErr w:type="gramEnd"/>
      <w:r w:rsidRPr="000F5386">
        <w:rPr>
          <w:rFonts w:ascii="Arial" w:hAnsi="Arial" w:cs="Arial"/>
          <w:b/>
          <w:bCs/>
          <w:sz w:val="22"/>
          <w:szCs w:val="22"/>
        </w:rPr>
        <w:t>W</w:t>
      </w:r>
      <w:r w:rsidRPr="000F5386">
        <w:rPr>
          <w:rFonts w:ascii="Arial" w:hAnsi="Arial" w:cs="Arial"/>
          <w:sz w:val="22"/>
          <w:szCs w:val="22"/>
        </w:rPr>
        <w:t>’ dan küçük olmayacak şekilde, diğer mekanlarda yer alan ve yalıtılması gereken kanalların ise ısıl direnci 1,2 (m².K)/W’ dan küçük olmayacak şekilde yalıtılır.</w:t>
      </w:r>
      <w:r w:rsidR="001D770B" w:rsidRPr="000F5386">
        <w:rPr>
          <w:rFonts w:ascii="Arial" w:hAnsi="Arial" w:cs="Arial"/>
          <w:sz w:val="22"/>
          <w:szCs w:val="22"/>
        </w:rPr>
        <w:t xml:space="preserve"> </w:t>
      </w:r>
      <w:r w:rsidR="001D770B" w:rsidRPr="000F5386">
        <w:rPr>
          <w:rFonts w:ascii="Arial" w:hAnsi="Arial" w:cs="Arial"/>
          <w:i/>
          <w:iCs/>
          <w:sz w:val="22"/>
          <w:szCs w:val="22"/>
        </w:rPr>
        <w:t>(BEP Yönetmeliği-Madde 11)</w:t>
      </w:r>
      <w:r w:rsidR="00D74330" w:rsidRPr="000F5386">
        <w:rPr>
          <w:rFonts w:ascii="Arial" w:hAnsi="Arial" w:cs="Arial"/>
          <w:i/>
          <w:iCs/>
          <w:sz w:val="22"/>
          <w:szCs w:val="22"/>
        </w:rPr>
        <w:t>.</w:t>
      </w:r>
      <w:r w:rsidR="00D74330" w:rsidRPr="000F5386">
        <w:rPr>
          <w:rFonts w:ascii="Arial" w:hAnsi="Arial" w:cs="Arial"/>
          <w:sz w:val="22"/>
          <w:szCs w:val="22"/>
        </w:rPr>
        <w:t xml:space="preserve"> </w:t>
      </w:r>
      <w:r w:rsidR="000F5386" w:rsidRPr="000F5386">
        <w:rPr>
          <w:rFonts w:ascii="Arial" w:hAnsi="Arial" w:cs="Arial"/>
          <w:sz w:val="22"/>
          <w:szCs w:val="22"/>
        </w:rPr>
        <w:t>Yalıtım malzemesi kalınlığı ODE Teknik Yalıtım Hesaplama Aracı (ODE CALC) hesap programı</w:t>
      </w:r>
      <w:r w:rsidR="000F5386">
        <w:rPr>
          <w:rFonts w:ascii="Arial" w:hAnsi="Arial" w:cs="Arial"/>
          <w:sz w:val="22"/>
          <w:szCs w:val="22"/>
        </w:rPr>
        <w:t xml:space="preserve"> ile bulunur.</w:t>
      </w:r>
    </w:p>
    <w:p w:rsidR="008D0B08" w:rsidRPr="008D0B08" w:rsidRDefault="008D0B08" w:rsidP="008D0B08">
      <w:pPr>
        <w:rPr>
          <w:rFonts w:ascii="Arial" w:hAnsi="Arial" w:cs="Arial"/>
          <w:sz w:val="22"/>
          <w:szCs w:val="22"/>
        </w:rPr>
      </w:pPr>
    </w:p>
    <w:p w:rsidR="008D0B08" w:rsidRPr="002C78DB" w:rsidRDefault="008D0B08"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0F5386" w:rsidRDefault="000F5386" w:rsidP="00864893">
      <w:pPr>
        <w:rPr>
          <w:rFonts w:ascii="Arial" w:hAnsi="Arial" w:cs="Arial"/>
          <w:b/>
          <w:bCs/>
          <w:sz w:val="22"/>
          <w:szCs w:val="22"/>
          <w:u w:val="single"/>
        </w:rPr>
      </w:pPr>
    </w:p>
    <w:p w:rsidR="000F5386" w:rsidRPr="000F5386" w:rsidRDefault="000F5386" w:rsidP="000F5386">
      <w:pPr>
        <w:pStyle w:val="ListeParagraf"/>
        <w:numPr>
          <w:ilvl w:val="0"/>
          <w:numId w:val="13"/>
        </w:numPr>
        <w:ind w:right="-419"/>
        <w:jc w:val="both"/>
        <w:rPr>
          <w:rFonts w:ascii="Arial" w:hAnsi="Arial" w:cs="Arial"/>
          <w:b/>
          <w:bCs/>
          <w:sz w:val="22"/>
          <w:szCs w:val="22"/>
          <w:u w:val="single"/>
        </w:rPr>
      </w:pPr>
      <w:r w:rsidRPr="000F5386">
        <w:rPr>
          <w:rFonts w:ascii="Arial" w:hAnsi="Arial" w:cs="Arial"/>
          <w:b/>
          <w:bCs/>
          <w:sz w:val="22"/>
          <w:szCs w:val="22"/>
          <w:u w:val="single"/>
        </w:rPr>
        <w:t xml:space="preserve">Uygulama Öncesi Hazırlık </w:t>
      </w:r>
    </w:p>
    <w:p w:rsidR="000F5386" w:rsidRPr="00864893" w:rsidRDefault="000F5386" w:rsidP="000F5386">
      <w:pPr>
        <w:ind w:right="-419"/>
        <w:jc w:val="both"/>
        <w:rPr>
          <w:rFonts w:ascii="Arial" w:hAnsi="Arial" w:cs="Arial"/>
          <w:b/>
          <w:bCs/>
          <w:sz w:val="22"/>
          <w:szCs w:val="22"/>
        </w:rPr>
      </w:pPr>
    </w:p>
    <w:p w:rsidR="000F5386" w:rsidRDefault="000F5386" w:rsidP="000F5386">
      <w:pPr>
        <w:rPr>
          <w:rFonts w:ascii="Arial" w:hAnsi="Arial" w:cs="Arial"/>
          <w:sz w:val="22"/>
          <w:szCs w:val="22"/>
        </w:rPr>
      </w:pPr>
      <w:r w:rsidRPr="00864893">
        <w:rPr>
          <w:rFonts w:ascii="Arial" w:hAnsi="Arial" w:cs="Arial"/>
          <w:sz w:val="22"/>
          <w:szCs w:val="22"/>
        </w:rPr>
        <w:t>Uygulamaya geçmeden önce, tesisatta herhangi bir kaçak olup olmadığı kontrol edilir. Kaçak tespit edilmesi durumunda tesisat arızalarının giderilmesi sağlanır. Uygulama öncesi tesisatın bağlı olduğu sistemin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yağ kalmayacak şekilde temizlenmelidir. Uygulamanın bir günden fazla sürmesi durumunda çalışma süreleri arasındaki sürelerde yalıtım malzemeleri zarar görmeyecek şekilde</w:t>
      </w:r>
      <w:r>
        <w:rPr>
          <w:rFonts w:ascii="Arial" w:hAnsi="Arial" w:cs="Arial"/>
          <w:sz w:val="22"/>
          <w:szCs w:val="22"/>
        </w:rPr>
        <w:t xml:space="preserve"> </w:t>
      </w:r>
      <w:r w:rsidRPr="00864893">
        <w:rPr>
          <w:rFonts w:ascii="Arial" w:hAnsi="Arial" w:cs="Arial"/>
          <w:sz w:val="22"/>
          <w:szCs w:val="22"/>
        </w:rPr>
        <w:t>istiflenmeli ve korunmalıdır</w:t>
      </w:r>
      <w:r>
        <w:rPr>
          <w:rFonts w:ascii="Arial" w:hAnsi="Arial" w:cs="Arial"/>
          <w:sz w:val="22"/>
          <w:szCs w:val="22"/>
        </w:rPr>
        <w:t>.</w:t>
      </w:r>
    </w:p>
    <w:p w:rsidR="000F5386" w:rsidRDefault="000F5386" w:rsidP="000F5386">
      <w:pPr>
        <w:rPr>
          <w:rFonts w:ascii="Arial" w:hAnsi="Arial" w:cs="Arial"/>
          <w:sz w:val="22"/>
          <w:szCs w:val="22"/>
        </w:rPr>
      </w:pPr>
    </w:p>
    <w:p w:rsidR="000F5386" w:rsidRPr="000F5386" w:rsidRDefault="000F5386" w:rsidP="000F5386">
      <w:pPr>
        <w:pStyle w:val="ListeParagraf"/>
        <w:numPr>
          <w:ilvl w:val="0"/>
          <w:numId w:val="13"/>
        </w:numPr>
        <w:rPr>
          <w:rFonts w:ascii="Arial" w:hAnsi="Arial" w:cs="Arial"/>
          <w:b/>
          <w:bCs/>
          <w:sz w:val="22"/>
          <w:szCs w:val="22"/>
          <w:u w:val="single"/>
        </w:rPr>
      </w:pPr>
      <w:r>
        <w:rPr>
          <w:rFonts w:ascii="Arial" w:hAnsi="Arial" w:cs="Arial"/>
          <w:b/>
          <w:bCs/>
          <w:sz w:val="22"/>
          <w:szCs w:val="22"/>
          <w:u w:val="single"/>
        </w:rPr>
        <w:t>Uygulama</w:t>
      </w:r>
    </w:p>
    <w:p w:rsidR="00144474" w:rsidRDefault="00144474" w:rsidP="00864893">
      <w:pPr>
        <w:rPr>
          <w:rFonts w:ascii="Arial" w:hAnsi="Arial" w:cs="Arial"/>
          <w:b/>
          <w:bCs/>
          <w:sz w:val="22"/>
          <w:szCs w:val="22"/>
          <w:u w:val="single"/>
        </w:rPr>
      </w:pPr>
    </w:p>
    <w:p w:rsidR="001D770B" w:rsidRPr="001D770B" w:rsidRDefault="00FF6C53" w:rsidP="001D770B">
      <w:pPr>
        <w:rPr>
          <w:rFonts w:ascii="Arial" w:hAnsi="Arial" w:cs="Arial"/>
          <w:sz w:val="22"/>
          <w:szCs w:val="22"/>
        </w:rPr>
      </w:pPr>
      <w:r w:rsidRPr="00FF6C53">
        <w:rPr>
          <w:rFonts w:ascii="Arial" w:hAnsi="Arial" w:cs="Arial"/>
          <w:b/>
          <w:bCs/>
          <w:sz w:val="22"/>
          <w:szCs w:val="22"/>
        </w:rPr>
        <w:t>1-</w:t>
      </w:r>
      <w:r w:rsidR="0098061B" w:rsidRPr="0098061B">
        <w:rPr>
          <w:rFonts w:ascii="Arial" w:hAnsi="Arial" w:cs="Arial"/>
          <w:sz w:val="22"/>
          <w:szCs w:val="22"/>
        </w:rPr>
        <w:t xml:space="preserve"> </w:t>
      </w:r>
      <w:r w:rsidR="001D770B">
        <w:rPr>
          <w:rFonts w:ascii="Arial" w:hAnsi="Arial" w:cs="Arial"/>
          <w:sz w:val="22"/>
          <w:szCs w:val="22"/>
        </w:rPr>
        <w:t xml:space="preserve">Havalandırma kanallarının dış tarafından yapılan uygulamalarda </w:t>
      </w:r>
      <w:r w:rsidR="001D770B" w:rsidRPr="00334372">
        <w:rPr>
          <w:rFonts w:ascii="Arial" w:hAnsi="Arial" w:cs="Arial"/>
          <w:b/>
          <w:bCs/>
          <w:sz w:val="22"/>
          <w:szCs w:val="22"/>
        </w:rPr>
        <w:t xml:space="preserve">STARFLEX </w:t>
      </w:r>
      <w:r w:rsidR="001D770B">
        <w:rPr>
          <w:rFonts w:ascii="Arial" w:hAnsi="Arial" w:cs="Arial"/>
          <w:b/>
          <w:bCs/>
          <w:sz w:val="22"/>
          <w:szCs w:val="22"/>
        </w:rPr>
        <w:t xml:space="preserve">AFH </w:t>
      </w:r>
      <w:r w:rsidR="001D770B" w:rsidRPr="00334372">
        <w:rPr>
          <w:rFonts w:ascii="Arial" w:hAnsi="Arial" w:cs="Arial"/>
          <w:b/>
          <w:bCs/>
          <w:sz w:val="22"/>
          <w:szCs w:val="22"/>
        </w:rPr>
        <w:t>L</w:t>
      </w:r>
      <w:r w:rsidR="001D770B">
        <w:rPr>
          <w:rFonts w:ascii="Arial" w:hAnsi="Arial" w:cs="Arial"/>
          <w:b/>
          <w:bCs/>
          <w:sz w:val="22"/>
          <w:szCs w:val="22"/>
        </w:rPr>
        <w:t xml:space="preserve">evha, </w:t>
      </w:r>
      <w:r w:rsidR="001D770B" w:rsidRPr="001D770B">
        <w:rPr>
          <w:rFonts w:ascii="Arial" w:hAnsi="Arial" w:cs="Arial"/>
          <w:sz w:val="22"/>
          <w:szCs w:val="22"/>
        </w:rPr>
        <w:t>kendinden yapışkanlı özel tespit pimleri vasıtasıyla kanal yüzeyine sabitlenir.</w:t>
      </w:r>
      <w:r w:rsidR="001D770B">
        <w:rPr>
          <w:rFonts w:ascii="Arial" w:hAnsi="Arial" w:cs="Arial"/>
          <w:sz w:val="22"/>
          <w:szCs w:val="22"/>
        </w:rPr>
        <w:t xml:space="preserve"> </w:t>
      </w:r>
      <w:r w:rsidR="001D770B" w:rsidRPr="001D770B">
        <w:rPr>
          <w:rFonts w:ascii="Arial" w:hAnsi="Arial" w:cs="Arial"/>
          <w:sz w:val="22"/>
          <w:szCs w:val="22"/>
        </w:rPr>
        <w:t>Uygulama yüzeyinin temizlenmesinin ardından, kanal yüzeyine m</w:t>
      </w:r>
      <w:r w:rsidR="00290301">
        <w:rPr>
          <w:rFonts w:ascii="Arial" w:hAnsi="Arial" w:cs="Arial"/>
          <w:sz w:val="22"/>
          <w:szCs w:val="22"/>
        </w:rPr>
        <w:t>²</w:t>
      </w:r>
      <w:r w:rsidR="001D770B" w:rsidRPr="001D770B">
        <w:rPr>
          <w:rFonts w:ascii="Arial" w:hAnsi="Arial" w:cs="Arial"/>
          <w:sz w:val="22"/>
          <w:szCs w:val="22"/>
        </w:rPr>
        <w:t>’ de 5 ila 6 adet kendinden yapışkanlı özel</w:t>
      </w:r>
      <w:r w:rsidR="001D770B">
        <w:rPr>
          <w:rFonts w:ascii="Arial" w:hAnsi="Arial" w:cs="Arial"/>
          <w:sz w:val="22"/>
          <w:szCs w:val="22"/>
        </w:rPr>
        <w:t xml:space="preserve"> </w:t>
      </w:r>
      <w:r w:rsidR="001D770B" w:rsidRPr="001D770B">
        <w:rPr>
          <w:rFonts w:ascii="Arial" w:hAnsi="Arial" w:cs="Arial"/>
          <w:sz w:val="22"/>
          <w:szCs w:val="22"/>
        </w:rPr>
        <w:t xml:space="preserve">tespit pimleri yapıştırılır. </w:t>
      </w:r>
    </w:p>
    <w:p w:rsidR="00A445ED" w:rsidRDefault="001D770B" w:rsidP="00666C64">
      <w:pPr>
        <w:autoSpaceDE w:val="0"/>
        <w:autoSpaceDN w:val="0"/>
        <w:adjustRightInd w:val="0"/>
        <w:rPr>
          <w:rFonts w:ascii="Arial" w:hAnsi="Arial" w:cs="Arial"/>
          <w:sz w:val="22"/>
          <w:szCs w:val="22"/>
        </w:rPr>
      </w:pPr>
      <w:r w:rsidRPr="001D770B">
        <w:rPr>
          <w:rFonts w:ascii="Arial" w:hAnsi="Arial" w:cs="Arial"/>
          <w:b/>
          <w:bCs/>
          <w:sz w:val="22"/>
          <w:szCs w:val="22"/>
        </w:rPr>
        <w:lastRenderedPageBreak/>
        <w:t>2-</w:t>
      </w:r>
      <w:r w:rsidRPr="00793B4A">
        <w:rPr>
          <w:rFonts w:ascii="Arial" w:hAnsi="Arial" w:cs="Arial"/>
          <w:sz w:val="22"/>
          <w:szCs w:val="22"/>
        </w:rPr>
        <w:t>Alüm</w:t>
      </w:r>
      <w:r w:rsidR="00793B4A" w:rsidRPr="00793B4A">
        <w:rPr>
          <w:rFonts w:ascii="Arial" w:hAnsi="Arial" w:cs="Arial"/>
          <w:sz w:val="22"/>
          <w:szCs w:val="22"/>
        </w:rPr>
        <w:t>i</w:t>
      </w:r>
      <w:r w:rsidRPr="00793B4A">
        <w:rPr>
          <w:rFonts w:ascii="Arial" w:hAnsi="Arial" w:cs="Arial"/>
          <w:sz w:val="22"/>
          <w:szCs w:val="22"/>
        </w:rPr>
        <w:t>nyum folyo kaplı</w:t>
      </w:r>
      <w:r w:rsidR="00793B4A" w:rsidRPr="00793B4A">
        <w:rPr>
          <w:rFonts w:ascii="Arial" w:hAnsi="Arial" w:cs="Arial"/>
          <w:sz w:val="22"/>
          <w:szCs w:val="22"/>
        </w:rPr>
        <w:t xml:space="preserve"> yüzeyi dış tarafa gelecek şekilde</w:t>
      </w:r>
      <w:r w:rsidR="000F5386">
        <w:rPr>
          <w:rFonts w:ascii="Arial" w:hAnsi="Arial" w:cs="Arial"/>
          <w:sz w:val="22"/>
          <w:szCs w:val="22"/>
        </w:rPr>
        <w:t xml:space="preserve"> </w:t>
      </w:r>
      <w:r w:rsidR="00793B4A" w:rsidRPr="00334372">
        <w:rPr>
          <w:rFonts w:ascii="Arial" w:hAnsi="Arial" w:cs="Arial"/>
          <w:b/>
          <w:bCs/>
          <w:sz w:val="22"/>
          <w:szCs w:val="22"/>
        </w:rPr>
        <w:t xml:space="preserve">STARFLEX </w:t>
      </w:r>
      <w:r w:rsidR="00793B4A">
        <w:rPr>
          <w:rFonts w:ascii="Arial" w:hAnsi="Arial" w:cs="Arial"/>
          <w:b/>
          <w:bCs/>
          <w:sz w:val="22"/>
          <w:szCs w:val="22"/>
        </w:rPr>
        <w:t xml:space="preserve">AFH </w:t>
      </w:r>
      <w:r w:rsidR="00793B4A" w:rsidRPr="00334372">
        <w:rPr>
          <w:rFonts w:ascii="Arial" w:hAnsi="Arial" w:cs="Arial"/>
          <w:b/>
          <w:bCs/>
          <w:sz w:val="22"/>
          <w:szCs w:val="22"/>
        </w:rPr>
        <w:t>L</w:t>
      </w:r>
      <w:r w:rsidR="00793B4A">
        <w:rPr>
          <w:rFonts w:ascii="Arial" w:hAnsi="Arial" w:cs="Arial"/>
          <w:b/>
          <w:bCs/>
          <w:sz w:val="22"/>
          <w:szCs w:val="22"/>
        </w:rPr>
        <w:t>evha</w:t>
      </w:r>
      <w:r w:rsidR="00793B4A" w:rsidRPr="00793B4A">
        <w:rPr>
          <w:rFonts w:ascii="Arial" w:hAnsi="Arial" w:cs="Arial"/>
          <w:sz w:val="22"/>
          <w:szCs w:val="22"/>
        </w:rPr>
        <w:t xml:space="preserve"> pimlere geçirilerek kanal yüzeyi tamamen kaplanır.</w:t>
      </w:r>
      <w:r w:rsidR="00793B4A">
        <w:rPr>
          <w:rFonts w:ascii="Arial" w:hAnsi="Arial" w:cs="Arial"/>
          <w:sz w:val="22"/>
          <w:szCs w:val="22"/>
        </w:rPr>
        <w:t xml:space="preserve"> Camyünü levhayı delip geçen pimlere pim pulu takılır.</w:t>
      </w:r>
    </w:p>
    <w:p w:rsidR="002C78DB" w:rsidRDefault="00793B4A" w:rsidP="000C61ED">
      <w:pPr>
        <w:autoSpaceDE w:val="0"/>
        <w:autoSpaceDN w:val="0"/>
        <w:adjustRightInd w:val="0"/>
        <w:rPr>
          <w:rFonts w:ascii="Arial" w:hAnsi="Arial" w:cs="Arial"/>
          <w:sz w:val="22"/>
          <w:szCs w:val="22"/>
        </w:rPr>
      </w:pPr>
      <w:r w:rsidRPr="004615E8">
        <w:rPr>
          <w:rFonts w:ascii="Arial" w:hAnsi="Arial" w:cs="Arial"/>
          <w:b/>
          <w:bCs/>
          <w:sz w:val="22"/>
          <w:szCs w:val="22"/>
        </w:rPr>
        <w:t>3-</w:t>
      </w:r>
      <w:r>
        <w:rPr>
          <w:rFonts w:ascii="Arial" w:hAnsi="Arial" w:cs="Arial"/>
          <w:sz w:val="22"/>
          <w:szCs w:val="22"/>
        </w:rPr>
        <w:t>Levhaların birleşim yerleri hava geçirmeyecek şekilde uygun ebatlardaki kendinden yapışkanlı a</w:t>
      </w:r>
      <w:r w:rsidRPr="00793B4A">
        <w:rPr>
          <w:rFonts w:ascii="Arial" w:hAnsi="Arial" w:cs="Arial"/>
          <w:sz w:val="22"/>
          <w:szCs w:val="22"/>
        </w:rPr>
        <w:t>lüminyum folyo</w:t>
      </w:r>
      <w:r>
        <w:rPr>
          <w:rFonts w:ascii="Arial" w:hAnsi="Arial" w:cs="Arial"/>
          <w:sz w:val="22"/>
          <w:szCs w:val="22"/>
        </w:rPr>
        <w:t xml:space="preserve"> bant ile yapıştırılarak uygulama tamamlanır.</w:t>
      </w:r>
    </w:p>
    <w:p w:rsidR="004615E8" w:rsidRDefault="004615E8" w:rsidP="000C61ED">
      <w:pPr>
        <w:autoSpaceDE w:val="0"/>
        <w:autoSpaceDN w:val="0"/>
        <w:adjustRightInd w:val="0"/>
        <w:rPr>
          <w:rFonts w:ascii="Arial" w:hAnsi="Arial" w:cs="Arial"/>
          <w:sz w:val="22"/>
          <w:szCs w:val="22"/>
        </w:rPr>
      </w:pPr>
    </w:p>
    <w:p w:rsidR="004615E8" w:rsidRDefault="004615E8" w:rsidP="000C61ED">
      <w:pPr>
        <w:autoSpaceDE w:val="0"/>
        <w:autoSpaceDN w:val="0"/>
        <w:adjustRightInd w:val="0"/>
        <w:rPr>
          <w:rFonts w:ascii="Arial" w:hAnsi="Arial" w:cs="Arial"/>
          <w:sz w:val="22"/>
          <w:szCs w:val="22"/>
        </w:rPr>
      </w:pPr>
    </w:p>
    <w:p w:rsidR="004615E8" w:rsidRDefault="004615E8" w:rsidP="000C61ED">
      <w:pPr>
        <w:autoSpaceDE w:val="0"/>
        <w:autoSpaceDN w:val="0"/>
        <w:adjustRightInd w:val="0"/>
        <w:rPr>
          <w:rFonts w:ascii="Arial" w:hAnsi="Arial" w:cs="Arial"/>
          <w:sz w:val="22"/>
          <w:szCs w:val="22"/>
        </w:rPr>
      </w:pPr>
    </w:p>
    <w:p w:rsidR="004615E8" w:rsidRDefault="004615E8" w:rsidP="000C61ED">
      <w:pPr>
        <w:autoSpaceDE w:val="0"/>
        <w:autoSpaceDN w:val="0"/>
        <w:adjustRightInd w:val="0"/>
        <w:rPr>
          <w:rFonts w:ascii="Arial" w:hAnsi="Arial" w:cs="Arial"/>
          <w:sz w:val="22"/>
          <w:szCs w:val="22"/>
        </w:rPr>
      </w:pPr>
    </w:p>
    <w:p w:rsidR="004615E8" w:rsidRDefault="004615E8" w:rsidP="000C61ED">
      <w:pPr>
        <w:autoSpaceDE w:val="0"/>
        <w:autoSpaceDN w:val="0"/>
        <w:adjustRightInd w:val="0"/>
        <w:rPr>
          <w:rFonts w:ascii="Arial" w:hAnsi="Arial" w:cs="Arial"/>
          <w:sz w:val="22"/>
          <w:szCs w:val="22"/>
        </w:rPr>
      </w:pPr>
    </w:p>
    <w:p w:rsidR="004615E8" w:rsidRDefault="004615E8" w:rsidP="000C61ED">
      <w:pPr>
        <w:autoSpaceDE w:val="0"/>
        <w:autoSpaceDN w:val="0"/>
        <w:adjustRightInd w:val="0"/>
        <w:rPr>
          <w:rFonts w:ascii="Arial" w:hAnsi="Arial" w:cs="Arial"/>
          <w:sz w:val="22"/>
          <w:szCs w:val="22"/>
        </w:rPr>
      </w:pPr>
    </w:p>
    <w:p w:rsidR="004615E8" w:rsidRDefault="004615E8" w:rsidP="004615E8">
      <w:pPr>
        <w:tabs>
          <w:tab w:val="left" w:pos="1260"/>
        </w:tabs>
        <w:jc w:val="both"/>
        <w:rPr>
          <w:rFonts w:ascii="Arial" w:hAnsi="Arial" w:cs="Arial"/>
          <w:b/>
          <w:bCs/>
        </w:rPr>
      </w:pPr>
      <w:r>
        <w:rPr>
          <w:rFonts w:ascii="Arial" w:hAnsi="Arial" w:cs="Arial"/>
          <w:b/>
          <w:bCs/>
        </w:rPr>
        <w:t>Saygılarımızla,</w:t>
      </w:r>
    </w:p>
    <w:p w:rsidR="004615E8" w:rsidRDefault="004615E8" w:rsidP="004615E8">
      <w:pPr>
        <w:tabs>
          <w:tab w:val="left" w:pos="1260"/>
        </w:tabs>
        <w:jc w:val="both"/>
        <w:rPr>
          <w:rFonts w:ascii="Arial" w:hAnsi="Arial" w:cs="Arial"/>
          <w:b/>
          <w:bCs/>
        </w:rPr>
      </w:pPr>
      <w:r>
        <w:rPr>
          <w:rFonts w:ascii="Arial" w:hAnsi="Arial" w:cs="Arial"/>
          <w:b/>
          <w:bCs/>
        </w:rPr>
        <w:t>Teknik Pazarlama</w:t>
      </w:r>
    </w:p>
    <w:p w:rsidR="004615E8" w:rsidRDefault="004615E8" w:rsidP="004615E8">
      <w:pPr>
        <w:tabs>
          <w:tab w:val="left" w:pos="1260"/>
        </w:tabs>
        <w:spacing w:after="120"/>
        <w:jc w:val="both"/>
        <w:rPr>
          <w:rFonts w:ascii="Arial" w:hAnsi="Arial" w:cs="Arial"/>
          <w:b/>
          <w:bCs/>
        </w:rPr>
      </w:pPr>
      <w:r>
        <w:rPr>
          <w:rFonts w:ascii="Arial" w:hAnsi="Arial" w:cs="Arial"/>
          <w:b/>
          <w:bCs/>
        </w:rPr>
        <w:t>ODE Yalıtım Sanayi ve Ticaret A.Ş.</w:t>
      </w:r>
    </w:p>
    <w:p w:rsidR="004615E8" w:rsidRDefault="004615E8" w:rsidP="004615E8">
      <w:pPr>
        <w:spacing w:after="160" w:line="254"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4615E8" w:rsidRPr="00DC5634" w:rsidRDefault="004615E8" w:rsidP="000C61ED">
      <w:pPr>
        <w:autoSpaceDE w:val="0"/>
        <w:autoSpaceDN w:val="0"/>
        <w:adjustRightInd w:val="0"/>
        <w:rPr>
          <w:rFonts w:ascii="Arial" w:hAnsi="Arial" w:cs="Arial"/>
          <w:b/>
          <w:bCs/>
          <w:sz w:val="22"/>
          <w:szCs w:val="22"/>
        </w:rPr>
      </w:pPr>
    </w:p>
    <w:sectPr w:rsidR="004615E8" w:rsidRPr="00DC5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5354013E"/>
    <w:multiLevelType w:val="hybridMultilevel"/>
    <w:tmpl w:val="439E960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1095451"/>
    <w:multiLevelType w:val="hybridMultilevel"/>
    <w:tmpl w:val="CC78CF1C"/>
    <w:lvl w:ilvl="0" w:tplc="E36A02E0">
      <w:start w:val="1"/>
      <w:numFmt w:val="bullet"/>
      <w:lvlText w:val=""/>
      <w:lvlJc w:val="left"/>
      <w:pPr>
        <w:tabs>
          <w:tab w:val="num" w:pos="720"/>
        </w:tabs>
        <w:ind w:left="720" w:hanging="360"/>
      </w:pPr>
      <w:rPr>
        <w:rFonts w:ascii="Wingdings" w:hAnsi="Wingdings" w:hint="default"/>
      </w:rPr>
    </w:lvl>
    <w:lvl w:ilvl="1" w:tplc="C8C0F45E" w:tentative="1">
      <w:start w:val="1"/>
      <w:numFmt w:val="bullet"/>
      <w:lvlText w:val=""/>
      <w:lvlJc w:val="left"/>
      <w:pPr>
        <w:tabs>
          <w:tab w:val="num" w:pos="1440"/>
        </w:tabs>
        <w:ind w:left="1440" w:hanging="360"/>
      </w:pPr>
      <w:rPr>
        <w:rFonts w:ascii="Wingdings" w:hAnsi="Wingdings" w:hint="default"/>
      </w:rPr>
    </w:lvl>
    <w:lvl w:ilvl="2" w:tplc="408480BC" w:tentative="1">
      <w:start w:val="1"/>
      <w:numFmt w:val="bullet"/>
      <w:lvlText w:val=""/>
      <w:lvlJc w:val="left"/>
      <w:pPr>
        <w:tabs>
          <w:tab w:val="num" w:pos="2160"/>
        </w:tabs>
        <w:ind w:left="2160" w:hanging="360"/>
      </w:pPr>
      <w:rPr>
        <w:rFonts w:ascii="Wingdings" w:hAnsi="Wingdings" w:hint="default"/>
      </w:rPr>
    </w:lvl>
    <w:lvl w:ilvl="3" w:tplc="4AECBA38" w:tentative="1">
      <w:start w:val="1"/>
      <w:numFmt w:val="bullet"/>
      <w:lvlText w:val=""/>
      <w:lvlJc w:val="left"/>
      <w:pPr>
        <w:tabs>
          <w:tab w:val="num" w:pos="2880"/>
        </w:tabs>
        <w:ind w:left="2880" w:hanging="360"/>
      </w:pPr>
      <w:rPr>
        <w:rFonts w:ascii="Wingdings" w:hAnsi="Wingdings" w:hint="default"/>
      </w:rPr>
    </w:lvl>
    <w:lvl w:ilvl="4" w:tplc="A7D05596" w:tentative="1">
      <w:start w:val="1"/>
      <w:numFmt w:val="bullet"/>
      <w:lvlText w:val=""/>
      <w:lvlJc w:val="left"/>
      <w:pPr>
        <w:tabs>
          <w:tab w:val="num" w:pos="3600"/>
        </w:tabs>
        <w:ind w:left="3600" w:hanging="360"/>
      </w:pPr>
      <w:rPr>
        <w:rFonts w:ascii="Wingdings" w:hAnsi="Wingdings" w:hint="default"/>
      </w:rPr>
    </w:lvl>
    <w:lvl w:ilvl="5" w:tplc="EA381D3E" w:tentative="1">
      <w:start w:val="1"/>
      <w:numFmt w:val="bullet"/>
      <w:lvlText w:val=""/>
      <w:lvlJc w:val="left"/>
      <w:pPr>
        <w:tabs>
          <w:tab w:val="num" w:pos="4320"/>
        </w:tabs>
        <w:ind w:left="4320" w:hanging="360"/>
      </w:pPr>
      <w:rPr>
        <w:rFonts w:ascii="Wingdings" w:hAnsi="Wingdings" w:hint="default"/>
      </w:rPr>
    </w:lvl>
    <w:lvl w:ilvl="6" w:tplc="151AFD74" w:tentative="1">
      <w:start w:val="1"/>
      <w:numFmt w:val="bullet"/>
      <w:lvlText w:val=""/>
      <w:lvlJc w:val="left"/>
      <w:pPr>
        <w:tabs>
          <w:tab w:val="num" w:pos="5040"/>
        </w:tabs>
        <w:ind w:left="5040" w:hanging="360"/>
      </w:pPr>
      <w:rPr>
        <w:rFonts w:ascii="Wingdings" w:hAnsi="Wingdings" w:hint="default"/>
      </w:rPr>
    </w:lvl>
    <w:lvl w:ilvl="7" w:tplc="EDD6ABB4" w:tentative="1">
      <w:start w:val="1"/>
      <w:numFmt w:val="bullet"/>
      <w:lvlText w:val=""/>
      <w:lvlJc w:val="left"/>
      <w:pPr>
        <w:tabs>
          <w:tab w:val="num" w:pos="5760"/>
        </w:tabs>
        <w:ind w:left="5760" w:hanging="360"/>
      </w:pPr>
      <w:rPr>
        <w:rFonts w:ascii="Wingdings" w:hAnsi="Wingdings" w:hint="default"/>
      </w:rPr>
    </w:lvl>
    <w:lvl w:ilvl="8" w:tplc="A26EEB0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2"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
  </w:num>
  <w:num w:numId="4">
    <w:abstractNumId w:val="11"/>
  </w:num>
  <w:num w:numId="5">
    <w:abstractNumId w:val="9"/>
  </w:num>
  <w:num w:numId="6">
    <w:abstractNumId w:val="12"/>
  </w:num>
  <w:num w:numId="7">
    <w:abstractNumId w:val="0"/>
  </w:num>
  <w:num w:numId="8">
    <w:abstractNumId w:val="8"/>
  </w:num>
  <w:num w:numId="9">
    <w:abstractNumId w:val="2"/>
  </w:num>
  <w:num w:numId="10">
    <w:abstractNumId w:val="4"/>
  </w:num>
  <w:num w:numId="11">
    <w:abstractNumId w:val="6"/>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917E2"/>
    <w:rsid w:val="000A5351"/>
    <w:rsid w:val="000C61ED"/>
    <w:rsid w:val="000F5386"/>
    <w:rsid w:val="00144474"/>
    <w:rsid w:val="00170B71"/>
    <w:rsid w:val="001D2C85"/>
    <w:rsid w:val="001D696A"/>
    <w:rsid w:val="001D770B"/>
    <w:rsid w:val="002618F5"/>
    <w:rsid w:val="00290301"/>
    <w:rsid w:val="002C78DB"/>
    <w:rsid w:val="002E41A5"/>
    <w:rsid w:val="00321B2A"/>
    <w:rsid w:val="00334372"/>
    <w:rsid w:val="00371A35"/>
    <w:rsid w:val="004249BF"/>
    <w:rsid w:val="00431076"/>
    <w:rsid w:val="004521D2"/>
    <w:rsid w:val="004615E8"/>
    <w:rsid w:val="004B764A"/>
    <w:rsid w:val="004E48CA"/>
    <w:rsid w:val="005A400A"/>
    <w:rsid w:val="005D48A2"/>
    <w:rsid w:val="005E1CDB"/>
    <w:rsid w:val="006307D4"/>
    <w:rsid w:val="00654284"/>
    <w:rsid w:val="00666C64"/>
    <w:rsid w:val="006A5510"/>
    <w:rsid w:val="006C6CA9"/>
    <w:rsid w:val="006F460A"/>
    <w:rsid w:val="0075288B"/>
    <w:rsid w:val="0077456A"/>
    <w:rsid w:val="00777FFE"/>
    <w:rsid w:val="00793B4A"/>
    <w:rsid w:val="007F00A9"/>
    <w:rsid w:val="00817583"/>
    <w:rsid w:val="00864893"/>
    <w:rsid w:val="00865341"/>
    <w:rsid w:val="00871263"/>
    <w:rsid w:val="008B5A85"/>
    <w:rsid w:val="008D0B08"/>
    <w:rsid w:val="008F2A55"/>
    <w:rsid w:val="0098061B"/>
    <w:rsid w:val="009C11E8"/>
    <w:rsid w:val="009C4B69"/>
    <w:rsid w:val="009E222A"/>
    <w:rsid w:val="009E490B"/>
    <w:rsid w:val="00A3086D"/>
    <w:rsid w:val="00A445ED"/>
    <w:rsid w:val="00AE2A88"/>
    <w:rsid w:val="00BF2207"/>
    <w:rsid w:val="00C226B5"/>
    <w:rsid w:val="00C304E6"/>
    <w:rsid w:val="00C67DBA"/>
    <w:rsid w:val="00CE3FF0"/>
    <w:rsid w:val="00D10E34"/>
    <w:rsid w:val="00D74330"/>
    <w:rsid w:val="00D944E9"/>
    <w:rsid w:val="00DC5634"/>
    <w:rsid w:val="00DD1D17"/>
    <w:rsid w:val="00EA4D9E"/>
    <w:rsid w:val="00F359AD"/>
    <w:rsid w:val="00F81847"/>
    <w:rsid w:val="00F90A9D"/>
    <w:rsid w:val="00FB6BA2"/>
    <w:rsid w:val="00FC3D19"/>
    <w:rsid w:val="00FE12A2"/>
    <w:rsid w:val="00FE72F4"/>
    <w:rsid w:val="00FF0943"/>
    <w:rsid w:val="00FF6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9F13"/>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 w:id="1787041323">
      <w:bodyDiv w:val="1"/>
      <w:marLeft w:val="0"/>
      <w:marRight w:val="0"/>
      <w:marTop w:val="0"/>
      <w:marBottom w:val="0"/>
      <w:divBdr>
        <w:top w:val="none" w:sz="0" w:space="0" w:color="auto"/>
        <w:left w:val="none" w:sz="0" w:space="0" w:color="auto"/>
        <w:bottom w:val="none" w:sz="0" w:space="0" w:color="auto"/>
        <w:right w:val="none" w:sz="0" w:space="0" w:color="auto"/>
      </w:divBdr>
      <w:divsChild>
        <w:div w:id="2039160898">
          <w:marLeft w:val="547"/>
          <w:marRight w:val="0"/>
          <w:marTop w:val="200"/>
          <w:marBottom w:val="0"/>
          <w:divBdr>
            <w:top w:val="none" w:sz="0" w:space="0" w:color="auto"/>
            <w:left w:val="none" w:sz="0" w:space="0" w:color="auto"/>
            <w:bottom w:val="none" w:sz="0" w:space="0" w:color="auto"/>
            <w:right w:val="none" w:sz="0" w:space="0" w:color="auto"/>
          </w:divBdr>
        </w:div>
        <w:div w:id="69750766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444</Words>
  <Characters>2536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14</cp:revision>
  <dcterms:created xsi:type="dcterms:W3CDTF">2021-01-08T14:30:00Z</dcterms:created>
  <dcterms:modified xsi:type="dcterms:W3CDTF">2022-02-09T07:27:00Z</dcterms:modified>
</cp:coreProperties>
</file>